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56F" w:rsidRPr="004B156F" w:rsidRDefault="004B156F" w:rsidP="004B156F">
      <w:pPr>
        <w:jc w:val="right"/>
        <w:rPr>
          <w:rFonts w:ascii="Times New Roman" w:hAnsi="Times New Roman" w:cs="Times New Roman"/>
          <w:sz w:val="24"/>
        </w:rPr>
      </w:pPr>
      <w:r w:rsidRPr="004B156F">
        <w:rPr>
          <w:rFonts w:ascii="Times New Roman" w:hAnsi="Times New Roman" w:cs="Times New Roman"/>
          <w:sz w:val="24"/>
        </w:rPr>
        <w:t xml:space="preserve">Приложение </w:t>
      </w:r>
      <w:r w:rsidR="007D5F17">
        <w:rPr>
          <w:rFonts w:ascii="Times New Roman" w:hAnsi="Times New Roman" w:cs="Times New Roman"/>
          <w:sz w:val="24"/>
        </w:rPr>
        <w:t>4</w:t>
      </w:r>
      <w:r w:rsidRPr="004B156F">
        <w:rPr>
          <w:rFonts w:ascii="Times New Roman" w:hAnsi="Times New Roman" w:cs="Times New Roman"/>
          <w:sz w:val="24"/>
        </w:rPr>
        <w:t xml:space="preserve"> к </w:t>
      </w:r>
      <w:r w:rsidR="007D5F17">
        <w:rPr>
          <w:rFonts w:ascii="Times New Roman" w:hAnsi="Times New Roman" w:cs="Times New Roman"/>
          <w:sz w:val="24"/>
        </w:rPr>
        <w:t>Извещению</w:t>
      </w:r>
      <w:bookmarkStart w:id="0" w:name="_GoBack"/>
      <w:bookmarkEnd w:id="0"/>
    </w:p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9209"/>
      </w:tblGrid>
      <w:tr w:rsidR="004B156F" w:rsidRPr="00F67335" w:rsidTr="00E73100">
        <w:trPr>
          <w:trHeight w:val="232"/>
        </w:trPr>
        <w:tc>
          <w:tcPr>
            <w:tcW w:w="10207" w:type="dxa"/>
            <w:gridSpan w:val="2"/>
            <w:shd w:val="clear" w:color="auto" w:fill="F2F2F2" w:themeFill="background1" w:themeFillShade="F2"/>
            <w:noWrap/>
            <w:vAlign w:val="center"/>
          </w:tcPr>
          <w:p w:rsidR="004B156F" w:rsidRPr="00F67335" w:rsidRDefault="004B156F" w:rsidP="004B15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6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К УЧАСТНИКУ ЗАКУПКИ</w:t>
            </w:r>
          </w:p>
        </w:tc>
      </w:tr>
      <w:tr w:rsidR="004B156F" w:rsidRPr="00F67335" w:rsidTr="00E73100">
        <w:trPr>
          <w:trHeight w:val="282"/>
        </w:trPr>
        <w:tc>
          <w:tcPr>
            <w:tcW w:w="998" w:type="dxa"/>
            <w:shd w:val="clear" w:color="auto" w:fill="auto"/>
            <w:noWrap/>
            <w:vAlign w:val="center"/>
          </w:tcPr>
          <w:p w:rsidR="004B156F" w:rsidRDefault="004B156F" w:rsidP="004B156F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209" w:type="dxa"/>
            <w:shd w:val="clear" w:color="auto" w:fill="auto"/>
            <w:noWrap/>
          </w:tcPr>
          <w:p w:rsidR="004B156F" w:rsidRPr="00304C07" w:rsidRDefault="004B156F" w:rsidP="00E73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Участник закупки не должен находиться в процессе ликвидации, в отношении участника не должно быть принято арбитражным судом решения о признании участника банкротом и об открытии конкурсного производства, деятельность участника не должна быть приостановлена в порядке, предусмотренном Кодексом РФ об административных правонарушениях.</w:t>
            </w:r>
          </w:p>
        </w:tc>
      </w:tr>
      <w:tr w:rsidR="004B156F" w:rsidRPr="00F67335" w:rsidTr="00E73100">
        <w:trPr>
          <w:trHeight w:val="858"/>
        </w:trPr>
        <w:tc>
          <w:tcPr>
            <w:tcW w:w="998" w:type="dxa"/>
            <w:shd w:val="clear" w:color="auto" w:fill="auto"/>
            <w:noWrap/>
            <w:vAlign w:val="center"/>
          </w:tcPr>
          <w:p w:rsidR="004B156F" w:rsidRPr="009B0AD4" w:rsidRDefault="004B156F" w:rsidP="00E73100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209" w:type="dxa"/>
            <w:shd w:val="clear" w:color="auto" w:fill="auto"/>
            <w:noWrap/>
          </w:tcPr>
          <w:p w:rsidR="004B156F" w:rsidRPr="00304C07" w:rsidRDefault="004B156F" w:rsidP="00E73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Федеральным законом от 18.07.2011 года № 223-ФЗ «О закупках товаров, работ, услуг отдельными видами юридических лиц».</w:t>
            </w:r>
          </w:p>
        </w:tc>
      </w:tr>
      <w:tr w:rsidR="004B156F" w:rsidRPr="00F67335" w:rsidTr="00E73100">
        <w:trPr>
          <w:trHeight w:val="919"/>
        </w:trPr>
        <w:tc>
          <w:tcPr>
            <w:tcW w:w="998" w:type="dxa"/>
            <w:shd w:val="clear" w:color="auto" w:fill="auto"/>
            <w:noWrap/>
            <w:vAlign w:val="center"/>
          </w:tcPr>
          <w:p w:rsidR="004B156F" w:rsidRDefault="004B156F" w:rsidP="00E73100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209" w:type="dxa"/>
            <w:shd w:val="clear" w:color="auto" w:fill="auto"/>
            <w:noWrap/>
          </w:tcPr>
          <w:p w:rsidR="004B156F" w:rsidRPr="00F613F2" w:rsidRDefault="004B156F" w:rsidP="00E73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Субподрядчик должен иметь допуск СРО на ОПО с уровнем ответственности соответствующим коммерческому предложению (предоставляется действующая справка выписка). </w:t>
            </w:r>
          </w:p>
          <w:p w:rsidR="004B156F" w:rsidRPr="00F613F2" w:rsidRDefault="004B156F" w:rsidP="00E73100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3F2">
              <w:rPr>
                <w:rFonts w:ascii="Times New Roman" w:eastAsia="Calibri" w:hAnsi="Times New Roman" w:cs="Times New Roman"/>
                <w:sz w:val="24"/>
                <w:szCs w:val="24"/>
              </w:rPr>
              <w:t>Субподрядчик в ходе подачи предложения, в случае отсутствия необходимого уровня ответственности СРО имеет возможность предоставить Подрядчику гарантийное письмо на его получение, а уже при заключении договора получить необходимый уровень на срок не менее срока действия договора.</w:t>
            </w:r>
          </w:p>
        </w:tc>
      </w:tr>
      <w:tr w:rsidR="004B156F" w:rsidRPr="00F67335" w:rsidTr="00E73100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4B156F" w:rsidRDefault="004B156F" w:rsidP="00E73100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9209" w:type="dxa"/>
            <w:shd w:val="clear" w:color="auto" w:fill="auto"/>
            <w:noWrap/>
          </w:tcPr>
          <w:p w:rsidR="004B156F" w:rsidRPr="00304C07" w:rsidRDefault="004B156F" w:rsidP="00CB6C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Опыт выполнения аналогичных работ за последние 3 (три) года на общую сумму не менее </w:t>
            </w:r>
            <w:r w:rsidR="00CB6C1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 млн. руб., подтверждается Справкой о перечне и годовых объемах выпол-нения аналогичных договоров (в соответствии с формой закупочной документации), Заказчик имеет право избирательно запросить по предоставленной справке копии подтверждающих документов исполнения аналогичных договоров (актов выполненных работ, справок о стоимости выполненных работ и затрат формы КС-3, а также общих журналов работ и актов выполненных работ формы КС-2, копии договоров подряда с реквизитами, предметом и подписями сторон и т.д.).</w:t>
            </w:r>
          </w:p>
        </w:tc>
      </w:tr>
      <w:tr w:rsidR="004B156F" w:rsidRPr="00F67335" w:rsidTr="00E73100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4B156F" w:rsidRPr="00F55512" w:rsidRDefault="004B156F" w:rsidP="00E73100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1.5</w:t>
            </w:r>
          </w:p>
        </w:tc>
        <w:tc>
          <w:tcPr>
            <w:tcW w:w="9209" w:type="dxa"/>
            <w:shd w:val="clear" w:color="auto" w:fill="auto"/>
            <w:noWrap/>
          </w:tcPr>
          <w:p w:rsidR="004B156F" w:rsidRPr="00304C07" w:rsidRDefault="004B156F" w:rsidP="00E73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Субподрядчик должен иметь лицензию или договор со специализированной организацией, имеющей лицензию на осуществление данной деятельности, в соответствии с Положением «О лицензировании деятельности по сбору, транспортированию, обработке, утилизации, обезвреживанию, размещению отходов I-IV классов опасности», утвержденным Постановлением Правительства РФ от26.12.2020 г. № 2290. Если на момент подачи заявки на участие в конкурсе лицензия/договор отсутствуют Субподрядчик обязан предоставить гарантийное письмо, что в случае признания его победителем он в месячный срок с даты подписания Договора подряда обязуется заключить Договор на вывоз и утилизацию отходов I-IV класса опасности, образующихся у Субподрядчик в результате выполнения работ по настоящему Договору, со специализированной организацией. Копия Договора будет предоставлена Заказчику.</w:t>
            </w:r>
          </w:p>
        </w:tc>
      </w:tr>
      <w:tr w:rsidR="004B156F" w:rsidRPr="00F67335" w:rsidTr="00E73100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4B156F" w:rsidRPr="00304C07" w:rsidRDefault="004B156F" w:rsidP="00E73100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9209" w:type="dxa"/>
            <w:shd w:val="clear" w:color="auto" w:fill="auto"/>
            <w:noWrap/>
          </w:tcPr>
          <w:p w:rsidR="004B156F" w:rsidRDefault="004B156F" w:rsidP="00E73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Положительную деловую репутацию, отсутствие претензий по договорам со стороны контрагентов, включая группу компаний ООО «СГК».</w:t>
            </w:r>
          </w:p>
          <w:p w:rsidR="004B156F" w:rsidRPr="00304C07" w:rsidRDefault="004B156F" w:rsidP="00E73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Допускается, для отдельных видов работ, привлечение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СубСубподрядчиков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согласованию с Подрядчиком при этом стоимость работ, выполняемых привлекаемыми Субподрядными организациями, не должна превышать 30% от цены Договора.</w:t>
            </w:r>
          </w:p>
        </w:tc>
      </w:tr>
      <w:tr w:rsidR="004B156F" w:rsidRPr="00F67335" w:rsidTr="00E73100">
        <w:trPr>
          <w:trHeight w:val="1403"/>
        </w:trPr>
        <w:tc>
          <w:tcPr>
            <w:tcW w:w="998" w:type="dxa"/>
            <w:shd w:val="clear" w:color="auto" w:fill="auto"/>
            <w:noWrap/>
            <w:vAlign w:val="center"/>
          </w:tcPr>
          <w:p w:rsidR="004B156F" w:rsidRPr="0028646F" w:rsidRDefault="004B156F" w:rsidP="00E73100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9209" w:type="dxa"/>
            <w:shd w:val="clear" w:color="auto" w:fill="auto"/>
            <w:noWrap/>
          </w:tcPr>
          <w:p w:rsidR="004B156F" w:rsidRDefault="004B156F" w:rsidP="00E73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Наличие собственного квалифицированного персонала для выполнения работ в указанный Подрядчиком срок.</w:t>
            </w:r>
          </w:p>
          <w:p w:rsidR="004B156F" w:rsidRDefault="004B156F" w:rsidP="00E73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Наличие персонала в штате организации подтверждается Справкой о кадровых ресурсах по форме Закупочной документации с предоставлением копий трудовых книжек работников (1-ая и последняя страницы с отметкой о принятии на работу) или выписки из трудовой книжки, либо иных документов, подтверждающих право привлечения указанного персонала к данным работам от данной организации.</w:t>
            </w:r>
          </w:p>
          <w:p w:rsidR="004B156F" w:rsidRDefault="004B156F" w:rsidP="00E73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Квалификация ИТР подтверждается копиями соответствующих дипломов, квалификационных удостоверений, аттестатов и т.д., копиями удостоверений (либо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протоколов), выданных специальными учебными центрами, либо аттестационной комиссией, аттестованной в учебном центре, о прохождении обучения и проверке знаний требований охраны труда и пожарной безопасности.</w:t>
            </w:r>
          </w:p>
          <w:p w:rsidR="004B156F" w:rsidRDefault="004B156F" w:rsidP="00E73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Кадровые ресурсы, необходимые для выполнения работ по данному техническому заданию:</w:t>
            </w:r>
          </w:p>
          <w:p w:rsidR="004B156F" w:rsidRPr="00304C07" w:rsidRDefault="004B156F" w:rsidP="00E73100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04C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Управленческий персонал не менее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304C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человек;</w:t>
            </w:r>
          </w:p>
          <w:p w:rsidR="004B156F" w:rsidRPr="00304C07" w:rsidRDefault="004B156F" w:rsidP="00E73100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04C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ИТР и специалистов не менее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304C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человек, в том числе:</w:t>
            </w:r>
          </w:p>
          <w:p w:rsidR="004B156F" w:rsidRPr="00304C07" w:rsidRDefault="004B156F" w:rsidP="00E73100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04C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          Инженеры ПТО –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04C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человека; </w:t>
            </w:r>
          </w:p>
          <w:p w:rsidR="004B156F" w:rsidRPr="00304C07" w:rsidRDefault="004B156F" w:rsidP="00E73100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04C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          Мастера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04C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– 2 человек.</w:t>
            </w:r>
          </w:p>
          <w:p w:rsidR="004B156F" w:rsidRPr="00304C07" w:rsidRDefault="004B156F" w:rsidP="00E73100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04C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Рабочие специальности не менее </w:t>
            </w:r>
            <w:r w:rsidRPr="007C010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304C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человек, включая, но не ограничиваясь:</w:t>
            </w:r>
          </w:p>
          <w:p w:rsidR="004B156F" w:rsidRDefault="004B156F" w:rsidP="00E73100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04C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           Монтажники – не менее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304C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человек;</w:t>
            </w:r>
          </w:p>
          <w:p w:rsidR="004B156F" w:rsidRDefault="004B156F" w:rsidP="00E73100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           Бетонщики </w:t>
            </w:r>
            <w:r w:rsidRPr="00304C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– не менее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304C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человек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4B156F" w:rsidRPr="00304C07" w:rsidRDefault="004B156F" w:rsidP="00E73100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           </w:t>
            </w:r>
            <w:r w:rsidRPr="00845BF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Рабочие по антикоррозийным работам – не менее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845BF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человек;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4B156F" w:rsidRPr="00304C07" w:rsidRDefault="004B156F" w:rsidP="00E73100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04C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           Сварщики – не менее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304C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человек;</w:t>
            </w:r>
          </w:p>
          <w:p w:rsidR="004B156F" w:rsidRDefault="004B156F" w:rsidP="00E73100">
            <w:pPr>
              <w:spacing w:after="0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04C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           Рабочие прочих специальностей – не менее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304C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человека.</w:t>
            </w:r>
          </w:p>
          <w:p w:rsidR="004B156F" w:rsidRPr="00304C07" w:rsidRDefault="004B156F" w:rsidP="00E7310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персонала подтверждается Справкой о кадровых ресурсах в соответствии с формой Закупочной документации с предоставлением скан-копий удостоверений, подтверждающих право привлечения указанного персонала к данным работам (копии договоров ГПХ и т.д.).</w:t>
            </w:r>
          </w:p>
        </w:tc>
      </w:tr>
      <w:tr w:rsidR="004B156F" w:rsidRPr="00F67335" w:rsidTr="00E73100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4B156F" w:rsidRDefault="004B156F" w:rsidP="00E73100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1.8</w:t>
            </w:r>
          </w:p>
        </w:tc>
        <w:tc>
          <w:tcPr>
            <w:tcW w:w="9209" w:type="dxa"/>
            <w:shd w:val="clear" w:color="auto" w:fill="auto"/>
            <w:noWrap/>
          </w:tcPr>
          <w:p w:rsidR="004B156F" w:rsidRPr="003B0130" w:rsidRDefault="004B156F" w:rsidP="00E73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0130">
              <w:rPr>
                <w:rFonts w:ascii="Times New Roman" w:eastAsia="Calibri" w:hAnsi="Times New Roman" w:cs="Times New Roman"/>
                <w:sz w:val="24"/>
                <w:szCs w:val="24"/>
              </w:rPr>
              <w:t>Наличие соответствующих собственных или арендованных материально-технических ресурсов (машин, механизмов, оборудования, спецтехники и т.д.), но не ограничиваясь:</w:t>
            </w:r>
          </w:p>
          <w:p w:rsidR="004B156F" w:rsidRPr="003B0130" w:rsidRDefault="004B156F" w:rsidP="00E73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01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Бетононасос – 1 шт</w:t>
            </w:r>
            <w:r w:rsidRPr="003B013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4B156F" w:rsidRPr="003B0130" w:rsidRDefault="004B156F" w:rsidP="00E73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01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Виброуплотнитель – 1 шт</w:t>
            </w:r>
            <w:r w:rsidRPr="003B013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4B156F" w:rsidRDefault="004B156F" w:rsidP="00E73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01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3B0130">
              <w:rPr>
                <w:rFonts w:ascii="Times New Roman" w:eastAsia="Calibri" w:hAnsi="Times New Roman" w:cs="Times New Roman"/>
                <w:sz w:val="24"/>
                <w:szCs w:val="24"/>
              </w:rPr>
              <w:t>лесарный инструмент;</w:t>
            </w:r>
          </w:p>
          <w:p w:rsidR="004B156F" w:rsidRPr="00845BFD" w:rsidRDefault="004B156F" w:rsidP="00E73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845BFD">
              <w:rPr>
                <w:rFonts w:ascii="Times New Roman" w:eastAsia="Calibri" w:hAnsi="Times New Roman" w:cs="Times New Roman"/>
                <w:sz w:val="24"/>
                <w:szCs w:val="24"/>
              </w:rPr>
              <w:t>Пневматические распылители, расход материала 0,1-0,2 л/мин;</w:t>
            </w:r>
          </w:p>
          <w:p w:rsidR="004B156F" w:rsidRPr="00845BFD" w:rsidRDefault="004B156F" w:rsidP="00E73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5BFD">
              <w:rPr>
                <w:rFonts w:ascii="Times New Roman" w:eastAsia="Calibri" w:hAnsi="Times New Roman" w:cs="Times New Roman"/>
                <w:sz w:val="24"/>
                <w:szCs w:val="24"/>
              </w:rPr>
              <w:t>- Окрасочные аппараты безвоздушного распыления, производительность 3 л/мин;</w:t>
            </w:r>
          </w:p>
          <w:p w:rsidR="004B156F" w:rsidRPr="003B0130" w:rsidRDefault="004B156F" w:rsidP="00E73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5BFD">
              <w:rPr>
                <w:rFonts w:ascii="Times New Roman" w:eastAsia="Calibri" w:hAnsi="Times New Roman" w:cs="Times New Roman"/>
                <w:sz w:val="24"/>
                <w:szCs w:val="24"/>
              </w:rPr>
              <w:t>- Кисти, валики, слесарный инструмент;</w:t>
            </w:r>
          </w:p>
          <w:p w:rsidR="004B156F" w:rsidRPr="003B0130" w:rsidRDefault="004B156F" w:rsidP="00E73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01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Грузовой автомобиль грузоподъемностью не менее 14,5 тонн – 1 шт;</w:t>
            </w:r>
          </w:p>
          <w:p w:rsidR="004B156F" w:rsidRPr="003B0130" w:rsidRDefault="004B156F" w:rsidP="00E73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0130">
              <w:rPr>
                <w:rFonts w:ascii="Times New Roman" w:eastAsia="Calibri" w:hAnsi="Times New Roman" w:cs="Times New Roman"/>
                <w:sz w:val="24"/>
                <w:szCs w:val="24"/>
              </w:rPr>
              <w:t>- Комплект сварочного оборудования (многопостовые сварочные трансформаторы, электрогазосварочное оборудование)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не менее 2 компл.</w:t>
            </w:r>
          </w:p>
          <w:p w:rsidR="004B156F" w:rsidRDefault="004B156F" w:rsidP="00E73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Все инструменты, оборудование, установки, техника Субподрядчика должны быть исправны и пригодны к эксплуатации, применяться по назначению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испытаны и проверены в соответствии с требованиями действующего законодательства.</w:t>
            </w:r>
          </w:p>
          <w:p w:rsidR="004B156F" w:rsidRDefault="004B156F" w:rsidP="00E73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должна иметь и предоставить в составе предложения:</w:t>
            </w:r>
          </w:p>
          <w:p w:rsidR="004B156F" w:rsidRDefault="004B156F" w:rsidP="00E73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свидетельство аттестованной технологии сварки, должно быть выдано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организацию заявитель, которым должен быть Субподрядчик;</w:t>
            </w:r>
          </w:p>
          <w:p w:rsidR="004B156F" w:rsidRPr="003B0130" w:rsidRDefault="004B156F" w:rsidP="00E731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аттестованного оборудования должно быть подтверждено фотографией шильдика оборудования с заводским номером.</w:t>
            </w:r>
          </w:p>
        </w:tc>
      </w:tr>
    </w:tbl>
    <w:p w:rsidR="009F6544" w:rsidRDefault="009F6544"/>
    <w:sectPr w:rsidR="009F6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072"/>
    <w:rsid w:val="004B156F"/>
    <w:rsid w:val="007D5F17"/>
    <w:rsid w:val="008C5072"/>
    <w:rsid w:val="009F6544"/>
    <w:rsid w:val="00CB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39468"/>
  <w15:chartTrackingRefBased/>
  <w15:docId w15:val="{4E3124FB-FFFA-441E-A955-B7E050039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859</Words>
  <Characters>4902</Characters>
  <Application>Microsoft Office Word</Application>
  <DocSecurity>0</DocSecurity>
  <Lines>40</Lines>
  <Paragraphs>11</Paragraphs>
  <ScaleCrop>false</ScaleCrop>
  <Company>AO SUEK</Company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 Юрий Вадимович</dc:creator>
  <cp:keywords/>
  <dc:description/>
  <cp:lastModifiedBy>Филатова Елена Викторовна \ Elena Filatova</cp:lastModifiedBy>
  <cp:revision>5</cp:revision>
  <dcterms:created xsi:type="dcterms:W3CDTF">2023-09-28T23:10:00Z</dcterms:created>
  <dcterms:modified xsi:type="dcterms:W3CDTF">2023-11-29T01:43:00Z</dcterms:modified>
</cp:coreProperties>
</file>